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7" w:rsidRPr="009C4099" w:rsidRDefault="002612C8" w:rsidP="00FF422B">
      <w:pPr>
        <w:pStyle w:val="Title"/>
        <w:spacing w:line="288" w:lineRule="auto"/>
        <w:rPr>
          <w:rFonts w:ascii="Book Antiqua" w:hAnsi="Book Antiqua"/>
          <w:b/>
          <w:bCs/>
          <w:i/>
          <w:iCs/>
          <w:spacing w:val="20"/>
          <w:sz w:val="24"/>
        </w:rPr>
      </w:pPr>
      <w:r w:rsidRPr="009C4099">
        <w:rPr>
          <w:rFonts w:ascii="Book Antiqua" w:hAnsi="Book Antiqua"/>
          <w:b/>
          <w:bCs/>
          <w:i/>
          <w:iCs/>
          <w:spacing w:val="20"/>
          <w:sz w:val="24"/>
        </w:rPr>
        <w:t>MAY YOU ENJOY GOOD HEALTH</w:t>
      </w:r>
      <w:r w:rsidR="00433D23" w:rsidRPr="009C4099">
        <w:rPr>
          <w:rFonts w:ascii="Book Antiqua" w:hAnsi="Book Antiqua"/>
          <w:b/>
          <w:bCs/>
          <w:i/>
          <w:iCs/>
          <w:spacing w:val="20"/>
          <w:sz w:val="24"/>
        </w:rPr>
        <w:t>!</w:t>
      </w:r>
    </w:p>
    <w:p w:rsidR="00037CC7" w:rsidRDefault="00433D23" w:rsidP="00FF422B">
      <w:pPr>
        <w:spacing w:line="288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Dr. Don Ott, Christian Psychological Resources </w:t>
      </w:r>
      <w:r>
        <w:rPr>
          <w:rFonts w:ascii="Book Antiqua" w:hAnsi="Book Antiqua"/>
          <w:b/>
          <w:bCs/>
        </w:rPr>
        <w:sym w:font="Symbol" w:char="F0B7"/>
      </w:r>
      <w:r>
        <w:rPr>
          <w:rFonts w:ascii="Book Antiqua" w:hAnsi="Book Antiqua"/>
          <w:b/>
          <w:bCs/>
        </w:rPr>
        <w:t xml:space="preserve"> </w:t>
      </w:r>
      <w:bookmarkStart w:id="0" w:name="_GoBack"/>
      <w:bookmarkEnd w:id="0"/>
      <w:r w:rsidR="002612C8">
        <w:rPr>
          <w:rFonts w:ascii="Book Antiqua" w:hAnsi="Book Antiqua"/>
          <w:b/>
          <w:bCs/>
        </w:rPr>
        <w:t>August 28</w:t>
      </w:r>
      <w:r>
        <w:rPr>
          <w:rFonts w:ascii="Book Antiqua" w:hAnsi="Book Antiqua"/>
          <w:b/>
          <w:bCs/>
        </w:rPr>
        <w:t>, 20</w:t>
      </w:r>
      <w:r w:rsidR="006B7C4B">
        <w:rPr>
          <w:rFonts w:ascii="Book Antiqua" w:hAnsi="Book Antiqua"/>
          <w:b/>
          <w:bCs/>
        </w:rPr>
        <w:t>20</w:t>
      </w:r>
    </w:p>
    <w:p w:rsidR="00037CC7" w:rsidRDefault="00433D23" w:rsidP="00FF422B">
      <w:pPr>
        <w:tabs>
          <w:tab w:val="left" w:pos="720"/>
        </w:tabs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2612C8" w:rsidRDefault="00433D23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53730" w:rsidRPr="00153730">
        <w:rPr>
          <w:rFonts w:ascii="Book Antiqua" w:hAnsi="Book Antiqua"/>
          <w:b/>
          <w:i/>
        </w:rPr>
        <w:t>“Dear friend, I pray that you may enjoy good health and that all may go well with you, even as your soul is getting along well”</w:t>
      </w:r>
      <w:r w:rsidR="00153730">
        <w:rPr>
          <w:rFonts w:ascii="Book Antiqua" w:hAnsi="Book Antiqua"/>
        </w:rPr>
        <w:t xml:space="preserve"> (3 John 1:3).  The last phrase of John the Apostle’s prayer, “even as your SOUL is getting along well,” implies that physical health depends upon psychological health!  When your “psyche” or soul suffers</w:t>
      </w:r>
      <w:r w:rsidR="001C6BBE">
        <w:rPr>
          <w:rFonts w:ascii="Book Antiqua" w:hAnsi="Book Antiqua"/>
        </w:rPr>
        <w:t xml:space="preserve"> (</w:t>
      </w:r>
      <w:r w:rsidR="00153730">
        <w:rPr>
          <w:rFonts w:ascii="Book Antiqua" w:hAnsi="Book Antiqua"/>
        </w:rPr>
        <w:t>your mind, will, and mood</w:t>
      </w:r>
      <w:r w:rsidR="001C6BBE">
        <w:rPr>
          <w:rFonts w:ascii="Book Antiqua" w:hAnsi="Book Antiqua"/>
        </w:rPr>
        <w:t xml:space="preserve">), </w:t>
      </w:r>
      <w:r w:rsidR="00153730">
        <w:rPr>
          <w:rFonts w:ascii="Book Antiqua" w:hAnsi="Book Antiqua"/>
        </w:rPr>
        <w:t>your body also suffers.</w:t>
      </w:r>
    </w:p>
    <w:p w:rsidR="00153730" w:rsidRDefault="00153730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Scripture presents a ten-point theology of health and wholeness.  This brief article </w:t>
      </w:r>
      <w:r w:rsidR="00F55AC8">
        <w:rPr>
          <w:rFonts w:ascii="Book Antiqua" w:hAnsi="Book Antiqua"/>
        </w:rPr>
        <w:t xml:space="preserve">mentions </w:t>
      </w:r>
      <w:r w:rsidR="00C92E5A">
        <w:rPr>
          <w:rFonts w:ascii="Book Antiqua" w:hAnsi="Book Antiqua"/>
        </w:rPr>
        <w:t xml:space="preserve">some </w:t>
      </w:r>
      <w:r w:rsidR="00220F28">
        <w:rPr>
          <w:rFonts w:ascii="Book Antiqua" w:hAnsi="Book Antiqua"/>
        </w:rPr>
        <w:t xml:space="preserve">aspects </w:t>
      </w:r>
      <w:r w:rsidR="001C6BBE">
        <w:rPr>
          <w:rFonts w:ascii="Book Antiqua" w:hAnsi="Book Antiqua"/>
        </w:rPr>
        <w:t xml:space="preserve">brought into sharp focus as </w:t>
      </w:r>
      <w:r w:rsidR="00220F28">
        <w:rPr>
          <w:rFonts w:ascii="Book Antiqua" w:hAnsi="Book Antiqua"/>
        </w:rPr>
        <w:t xml:space="preserve">SARS-CoV-2 spread from Wuhan, China to the rest of the world.  Decay, disease, and death </w:t>
      </w:r>
      <w:r w:rsidR="003B59F0">
        <w:rPr>
          <w:rFonts w:ascii="Book Antiqua" w:hAnsi="Book Antiqua"/>
        </w:rPr>
        <w:t xml:space="preserve">were the results of </w:t>
      </w:r>
      <w:r w:rsidR="00220F28">
        <w:rPr>
          <w:rFonts w:ascii="Book Antiqua" w:hAnsi="Book Antiqua"/>
        </w:rPr>
        <w:t xml:space="preserve">Adam’s sin:  </w:t>
      </w:r>
      <w:r w:rsidR="00220F28" w:rsidRPr="00220F28">
        <w:rPr>
          <w:rFonts w:ascii="Book Antiqua" w:hAnsi="Book Antiqua"/>
          <w:b/>
          <w:i/>
        </w:rPr>
        <w:t>“Sin entered the world through one man, and death through sin . . . by the trespass of the one man, death reigned through that one man”</w:t>
      </w:r>
      <w:r w:rsidR="00220F28">
        <w:rPr>
          <w:rFonts w:ascii="Book Antiqua" w:hAnsi="Book Antiqua"/>
        </w:rPr>
        <w:t xml:space="preserve"> (Romans 5:12, 17).  </w:t>
      </w:r>
      <w:r w:rsidR="00C92E5A">
        <w:rPr>
          <w:rFonts w:ascii="Book Antiqua" w:hAnsi="Book Antiqua"/>
        </w:rPr>
        <w:t>Enoch, Elijah, and Christians alive when Christ comes for his church are the only ones who will escape.  Many forgot the certainty of death in their preoccupation with the possibility of illness.</w:t>
      </w:r>
    </w:p>
    <w:p w:rsidR="005B30B8" w:rsidRDefault="00C92E5A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Doctors and medicine are not a “cure-all.”</w:t>
      </w:r>
      <w:r w:rsidR="007B0A14">
        <w:rPr>
          <w:rFonts w:ascii="Book Antiqua" w:hAnsi="Book Antiqua"/>
        </w:rPr>
        <w:t xml:space="preserve">  A woman who </w:t>
      </w:r>
      <w:r w:rsidR="007B0A14" w:rsidRPr="007B0A14">
        <w:rPr>
          <w:rFonts w:ascii="Book Antiqua" w:hAnsi="Book Antiqua"/>
          <w:b/>
          <w:i/>
        </w:rPr>
        <w:t>“suffered a great deal under the care of doctors and had spent all she had, yet instead of getting better . . . grew worse”</w:t>
      </w:r>
      <w:r w:rsidR="003B59F0">
        <w:rPr>
          <w:rFonts w:ascii="Book Antiqua" w:hAnsi="Book Antiqua"/>
        </w:rPr>
        <w:t xml:space="preserve"> (Mark 5:26) was </w:t>
      </w:r>
      <w:r w:rsidR="007B0A14">
        <w:rPr>
          <w:rFonts w:ascii="Book Antiqua" w:hAnsi="Book Antiqua"/>
        </w:rPr>
        <w:t xml:space="preserve">healed when she touched the cloak of Jesus.  </w:t>
      </w:r>
      <w:r w:rsidR="0047750E">
        <w:rPr>
          <w:rFonts w:ascii="Book Antiqua" w:hAnsi="Book Antiqua"/>
        </w:rPr>
        <w:t xml:space="preserve">There is no vaccine for AIDS/HIV nor for the common cold (also a coronavirus).  After 17 years, there is still no vaccine for severe acute respiratory syndrome (SARS).  </w:t>
      </w:r>
      <w:r w:rsidR="007B0A14">
        <w:rPr>
          <w:rFonts w:ascii="Book Antiqua" w:hAnsi="Book Antiqua"/>
        </w:rPr>
        <w:t xml:space="preserve">Amid nonstop talk about </w:t>
      </w:r>
      <w:r w:rsidR="00F27B05">
        <w:rPr>
          <w:rFonts w:ascii="Book Antiqua" w:hAnsi="Book Antiqua"/>
        </w:rPr>
        <w:t xml:space="preserve">the </w:t>
      </w:r>
      <w:r w:rsidR="003B59F0">
        <w:rPr>
          <w:rFonts w:ascii="Book Antiqua" w:hAnsi="Book Antiqua"/>
        </w:rPr>
        <w:t xml:space="preserve">immunity produced </w:t>
      </w:r>
      <w:r w:rsidR="00F27B05">
        <w:rPr>
          <w:rFonts w:ascii="Book Antiqua" w:hAnsi="Book Antiqua"/>
        </w:rPr>
        <w:t xml:space="preserve">by </w:t>
      </w:r>
      <w:r w:rsidR="007B0A14">
        <w:rPr>
          <w:rFonts w:ascii="Book Antiqua" w:hAnsi="Book Antiqua"/>
        </w:rPr>
        <w:t xml:space="preserve">vaccines, </w:t>
      </w:r>
      <w:r w:rsidR="003B59F0">
        <w:rPr>
          <w:rFonts w:ascii="Book Antiqua" w:hAnsi="Book Antiqua"/>
        </w:rPr>
        <w:t xml:space="preserve">little </w:t>
      </w:r>
      <w:r w:rsidR="007B0A14">
        <w:rPr>
          <w:rFonts w:ascii="Book Antiqua" w:hAnsi="Book Antiqua"/>
        </w:rPr>
        <w:t xml:space="preserve">is said about </w:t>
      </w:r>
      <w:r w:rsidR="00F27B05">
        <w:rPr>
          <w:rFonts w:ascii="Book Antiqua" w:hAnsi="Book Antiqua"/>
        </w:rPr>
        <w:t xml:space="preserve">natural </w:t>
      </w:r>
      <w:r w:rsidR="007B0A14">
        <w:rPr>
          <w:rFonts w:ascii="Book Antiqua" w:hAnsi="Book Antiqua"/>
        </w:rPr>
        <w:t>resistance to illness.</w:t>
      </w:r>
    </w:p>
    <w:p w:rsidR="00F27B05" w:rsidRDefault="005B30B8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F27B05">
        <w:rPr>
          <w:rFonts w:ascii="Book Antiqua" w:hAnsi="Book Antiqua"/>
        </w:rPr>
        <w:t>Vigorous physi</w:t>
      </w:r>
      <w:r>
        <w:rPr>
          <w:rFonts w:ascii="Book Antiqua" w:hAnsi="Book Antiqua"/>
        </w:rPr>
        <w:t xml:space="preserve">cal activity is one of the most important </w:t>
      </w:r>
      <w:r w:rsidR="00F27B05">
        <w:rPr>
          <w:rFonts w:ascii="Book Antiqua" w:hAnsi="Book Antiqua"/>
        </w:rPr>
        <w:t>safeguards</w:t>
      </w:r>
      <w:r>
        <w:rPr>
          <w:rFonts w:ascii="Book Antiqua" w:hAnsi="Book Antiqua"/>
        </w:rPr>
        <w:t>.  Over a century ago, Oswald Chambers wrote:  “If people knew that the circulation of the blood and quickening of the hea</w:t>
      </w:r>
      <w:r w:rsidR="00B62585">
        <w:rPr>
          <w:rFonts w:ascii="Book Antiqua" w:hAnsi="Book Antiqua"/>
        </w:rPr>
        <w:t xml:space="preserve">rt life would remove distempers [infectious diseases] </w:t>
      </w:r>
      <w:r>
        <w:rPr>
          <w:rFonts w:ascii="Book Antiqua" w:hAnsi="Book Antiqua"/>
        </w:rPr>
        <w:t xml:space="preserve">from the body, there would be a great deal less medicine taken and a great deal more walking done.”  </w:t>
      </w:r>
      <w:r w:rsidR="00F27B05">
        <w:rPr>
          <w:rFonts w:ascii="Book Antiqua" w:hAnsi="Book Antiqua"/>
        </w:rPr>
        <w:t>Closing gyms and fitness centers</w:t>
      </w:r>
      <w:r w:rsidR="00B62585">
        <w:rPr>
          <w:rFonts w:ascii="Book Antiqua" w:hAnsi="Book Antiqua"/>
        </w:rPr>
        <w:t xml:space="preserve"> was irrational and counterproductive, as was </w:t>
      </w:r>
      <w:r w:rsidR="00F27B05">
        <w:rPr>
          <w:rFonts w:ascii="Book Antiqua" w:hAnsi="Book Antiqua"/>
        </w:rPr>
        <w:t>hospitals not providing routine surgeries.</w:t>
      </w:r>
      <w:r w:rsidR="002928CA">
        <w:rPr>
          <w:rFonts w:ascii="Book Antiqua" w:hAnsi="Book Antiqua"/>
        </w:rPr>
        <w:t xml:space="preserve">  </w:t>
      </w:r>
      <w:r w:rsidR="007C78DC">
        <w:rPr>
          <w:rFonts w:ascii="Book Antiqua" w:hAnsi="Book Antiqua"/>
        </w:rPr>
        <w:t xml:space="preserve">Churches that </w:t>
      </w:r>
      <w:r w:rsidR="009C4099">
        <w:rPr>
          <w:rFonts w:ascii="Book Antiqua" w:hAnsi="Book Antiqua"/>
        </w:rPr>
        <w:t xml:space="preserve">did </w:t>
      </w:r>
      <w:r w:rsidR="007C78DC">
        <w:rPr>
          <w:rFonts w:ascii="Book Antiqua" w:hAnsi="Book Antiqua"/>
        </w:rPr>
        <w:t xml:space="preserve">not meet face-to-face </w:t>
      </w:r>
      <w:r w:rsidR="009C4099">
        <w:rPr>
          <w:rFonts w:ascii="Book Antiqua" w:hAnsi="Book Antiqua"/>
        </w:rPr>
        <w:t>for months we</w:t>
      </w:r>
      <w:r w:rsidR="007C78DC">
        <w:rPr>
          <w:rFonts w:ascii="Book Antiqua" w:hAnsi="Book Antiqua"/>
        </w:rPr>
        <w:t xml:space="preserve">re shortsighted </w:t>
      </w:r>
      <w:r w:rsidR="009C4099">
        <w:rPr>
          <w:rFonts w:ascii="Book Antiqua" w:hAnsi="Book Antiqua"/>
        </w:rPr>
        <w:t xml:space="preserve">with </w:t>
      </w:r>
      <w:r w:rsidR="007C78DC">
        <w:rPr>
          <w:rFonts w:ascii="Book Antiqua" w:hAnsi="Book Antiqua"/>
        </w:rPr>
        <w:t>very confused priorities.</w:t>
      </w:r>
      <w:r w:rsidR="009C4099">
        <w:rPr>
          <w:rFonts w:ascii="Book Antiqua" w:hAnsi="Book Antiqua"/>
        </w:rPr>
        <w:t xml:space="preserve">  Social isolation is cruel and inhumane.</w:t>
      </w:r>
    </w:p>
    <w:p w:rsidR="00B62585" w:rsidRDefault="00B62585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Healing our natural, mortal body is always temporary.  Even after Jesus miraculously raised Lazarus from the dead, religious leaders made plans to kill him (John 12:9-11).  </w:t>
      </w:r>
      <w:r w:rsidR="001C6BBE">
        <w:rPr>
          <w:rFonts w:ascii="Book Antiqua" w:hAnsi="Book Antiqua"/>
        </w:rPr>
        <w:t>Hundreds of infectious diseases are caused by bacteria, germs, parasites, and viruses.  Some are almost always fatal.  COVID-19 may kill as few as one-tenth of one percent of those who contract the virus.</w:t>
      </w:r>
      <w:r w:rsidR="003B59F0">
        <w:rPr>
          <w:rFonts w:ascii="Book Antiqua" w:hAnsi="Book Antiqua"/>
        </w:rPr>
        <w:t xml:space="preserve">  School children are far more at risk from accidents, and football players </w:t>
      </w:r>
      <w:r w:rsidR="007C78DC">
        <w:rPr>
          <w:rFonts w:ascii="Book Antiqua" w:hAnsi="Book Antiqua"/>
        </w:rPr>
        <w:t xml:space="preserve">need to be more concerned about </w:t>
      </w:r>
      <w:r w:rsidR="003B59F0">
        <w:rPr>
          <w:rFonts w:ascii="Book Antiqua" w:hAnsi="Book Antiqua"/>
        </w:rPr>
        <w:t>head injuries.</w:t>
      </w:r>
    </w:p>
    <w:p w:rsidR="00F55AC8" w:rsidRDefault="00DE4FE1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Our attention </w:t>
      </w:r>
      <w:r w:rsidR="003B59F0">
        <w:rPr>
          <w:rFonts w:ascii="Book Antiqua" w:hAnsi="Book Antiqua"/>
        </w:rPr>
        <w:t xml:space="preserve">as Christians should be </w:t>
      </w:r>
      <w:r>
        <w:rPr>
          <w:rFonts w:ascii="Book Antiqua" w:hAnsi="Book Antiqua"/>
        </w:rPr>
        <w:t xml:space="preserve">focused </w:t>
      </w:r>
      <w:r w:rsidR="003B59F0">
        <w:rPr>
          <w:rFonts w:ascii="Book Antiqua" w:hAnsi="Book Antiqua"/>
        </w:rPr>
        <w:t xml:space="preserve">on our eternal spiritual body, and on daily inward renewal.  </w:t>
      </w:r>
      <w:r w:rsidR="003B59F0">
        <w:rPr>
          <w:rFonts w:ascii="Book Antiqua" w:hAnsi="Book Antiqua"/>
          <w:b/>
          <w:i/>
        </w:rPr>
        <w:t>“Just as we have borne the likeness of the earthly man, so shall we bear the likeness of the man from heaven”</w:t>
      </w:r>
      <w:r w:rsidR="003B59F0">
        <w:rPr>
          <w:rFonts w:ascii="Book Antiqua" w:hAnsi="Book Antiqua"/>
        </w:rPr>
        <w:t xml:space="preserve"> (1 Corinthians 15:49).</w:t>
      </w:r>
      <w:r w:rsidR="00F55AC8">
        <w:rPr>
          <w:rFonts w:ascii="Book Antiqua" w:hAnsi="Book Antiqua"/>
        </w:rPr>
        <w:t xml:space="preserve">  </w:t>
      </w:r>
      <w:r w:rsidR="00F55AC8">
        <w:rPr>
          <w:rFonts w:ascii="Book Antiqua" w:hAnsi="Book Antiqua"/>
          <w:b/>
          <w:i/>
        </w:rPr>
        <w:t xml:space="preserve">“Though outwardly we are wasting away, yet inwardly we are being renewed day by day. . . . So we fix our eyes not on what is seen, but on what is unseen.  For what is seen is temporary, but what is unseen is eternal” </w:t>
      </w:r>
      <w:r w:rsidR="00F55AC8">
        <w:rPr>
          <w:rFonts w:ascii="Book Antiqua" w:hAnsi="Book Antiqua"/>
        </w:rPr>
        <w:t>(2 Corinthians 5:16, 18).</w:t>
      </w:r>
    </w:p>
    <w:p w:rsidR="003B59F0" w:rsidRDefault="00F55AC8" w:rsidP="00FF422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  <w:t xml:space="preserve">Aging, injury, illness, and death will eventually cease to exist.  </w:t>
      </w:r>
      <w:r w:rsidR="007C78DC">
        <w:rPr>
          <w:rFonts w:ascii="Book Antiqua" w:hAnsi="Book Antiqua"/>
        </w:rPr>
        <w:t>Satan wants to</w:t>
      </w:r>
      <w:r w:rsidR="00790A40">
        <w:rPr>
          <w:rFonts w:ascii="Book Antiqua" w:hAnsi="Book Antiqua"/>
        </w:rPr>
        <w:t xml:space="preserve"> </w:t>
      </w:r>
      <w:r w:rsidR="007C78DC">
        <w:rPr>
          <w:rFonts w:ascii="Book Antiqua" w:hAnsi="Book Antiqua"/>
        </w:rPr>
        <w:t>intimidate, manipulate</w:t>
      </w:r>
      <w:r w:rsidR="00790A40">
        <w:rPr>
          <w:rFonts w:ascii="Book Antiqua" w:hAnsi="Book Antiqua"/>
        </w:rPr>
        <w:t>, and enslave</w:t>
      </w:r>
      <w:r w:rsidR="007C78DC">
        <w:rPr>
          <w:rFonts w:ascii="Book Antiqua" w:hAnsi="Book Antiqua"/>
        </w:rPr>
        <w:t xml:space="preserve"> you </w:t>
      </w:r>
      <w:r w:rsidR="00790A40">
        <w:rPr>
          <w:rFonts w:ascii="Book Antiqua" w:hAnsi="Book Antiqua"/>
        </w:rPr>
        <w:t xml:space="preserve">with </w:t>
      </w:r>
      <w:r w:rsidR="00820C92">
        <w:rPr>
          <w:rFonts w:ascii="Book Antiqua" w:hAnsi="Book Antiqua"/>
        </w:rPr>
        <w:t xml:space="preserve">the threat of death.  Some are so afraid to die they are willing to give up living!  Christ freed us from that slavery when he destroyed the devil </w:t>
      </w:r>
      <w:r w:rsidR="00790A40">
        <w:rPr>
          <w:rFonts w:ascii="Book Antiqua" w:hAnsi="Book Antiqua"/>
        </w:rPr>
        <w:t xml:space="preserve">(Hebrews 2:14-15).  </w:t>
      </w:r>
      <w:r w:rsidR="00820C92">
        <w:rPr>
          <w:rFonts w:ascii="Book Antiqua" w:hAnsi="Book Antiqua"/>
        </w:rPr>
        <w:t xml:space="preserve">He destroyed death and brought life and immortality to light through the gospel (2 Timothy 1:10).  </w:t>
      </w:r>
      <w:r>
        <w:rPr>
          <w:rFonts w:ascii="Book Antiqua" w:hAnsi="Book Antiqua"/>
        </w:rPr>
        <w:t>Ultimately, only our spiritual health and our relationships</w:t>
      </w:r>
      <w:r w:rsidR="00DE4FE1">
        <w:rPr>
          <w:rFonts w:ascii="Book Antiqua" w:hAnsi="Book Antiqua"/>
        </w:rPr>
        <w:t xml:space="preserve"> with God and other people matter.  Mental clarity, volitional resolve, and emotional focus are all essential to your psychological</w:t>
      </w:r>
      <w:r w:rsidR="007C78DC">
        <w:rPr>
          <w:rFonts w:ascii="Book Antiqua" w:hAnsi="Book Antiqua"/>
        </w:rPr>
        <w:t xml:space="preserve"> </w:t>
      </w:r>
      <w:r w:rsidR="00DE4FE1">
        <w:rPr>
          <w:rFonts w:ascii="Book Antiqua" w:hAnsi="Book Antiqua"/>
        </w:rPr>
        <w:t xml:space="preserve">health.  </w:t>
      </w:r>
      <w:r>
        <w:rPr>
          <w:rFonts w:ascii="Book Antiqua" w:hAnsi="Book Antiqua"/>
        </w:rPr>
        <w:t>Is it well with your soul?</w:t>
      </w:r>
    </w:p>
    <w:p w:rsidR="00DE4FE1" w:rsidRPr="00F55AC8" w:rsidRDefault="00DE4FE1" w:rsidP="00FF422B">
      <w:pPr>
        <w:autoSpaceDE w:val="0"/>
        <w:autoSpaceDN w:val="0"/>
        <w:adjustRightInd w:val="0"/>
        <w:spacing w:line="168" w:lineRule="auto"/>
        <w:jc w:val="both"/>
        <w:rPr>
          <w:rFonts w:ascii="Book Antiqua" w:hAnsi="Book Antiqua"/>
        </w:rPr>
      </w:pPr>
    </w:p>
    <w:p w:rsidR="00037CC7" w:rsidRDefault="00433D23" w:rsidP="00FF422B">
      <w:pPr>
        <w:spacing w:line="288" w:lineRule="auto"/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Dr. Don Ott directs Christian Psychological Resources </w:t>
      </w:r>
      <w:r w:rsidR="00EF49A3">
        <w:rPr>
          <w:rFonts w:ascii="Book Antiqua" w:hAnsi="Book Antiqua"/>
          <w:b/>
          <w:bCs/>
          <w:i/>
          <w:iCs/>
        </w:rPr>
        <w:t xml:space="preserve">(www.drdonott.com) </w:t>
      </w:r>
      <w:r>
        <w:rPr>
          <w:rFonts w:ascii="Book Antiqua" w:hAnsi="Book Antiqua"/>
          <w:b/>
          <w:bCs/>
          <w:i/>
          <w:iCs/>
        </w:rPr>
        <w:t xml:space="preserve">and </w:t>
      </w:r>
      <w:r w:rsidR="009C4099">
        <w:rPr>
          <w:rFonts w:ascii="Book Antiqua" w:hAnsi="Book Antiqua"/>
          <w:b/>
          <w:bCs/>
          <w:i/>
          <w:iCs/>
        </w:rPr>
        <w:t xml:space="preserve">is part-time evangelist </w:t>
      </w:r>
      <w:r>
        <w:rPr>
          <w:rFonts w:ascii="Book Antiqua" w:hAnsi="Book Antiqua"/>
          <w:b/>
          <w:bCs/>
          <w:i/>
          <w:iCs/>
        </w:rPr>
        <w:t>for River Valley Christian Church in London.</w:t>
      </w:r>
    </w:p>
    <w:p w:rsidR="00EF49A3" w:rsidRDefault="00EF49A3" w:rsidP="00EF49A3">
      <w:pPr>
        <w:spacing w:line="312" w:lineRule="auto"/>
        <w:jc w:val="both"/>
        <w:rPr>
          <w:rFonts w:ascii="Book Antiqua" w:hAnsi="Book Antiqua"/>
          <w:bCs/>
          <w:iCs/>
        </w:rPr>
      </w:pPr>
    </w:p>
    <w:p w:rsidR="00EF49A3" w:rsidRPr="00EF49A3" w:rsidRDefault="00EF49A3" w:rsidP="00FF422B">
      <w:pPr>
        <w:tabs>
          <w:tab w:val="left" w:pos="720"/>
        </w:tabs>
        <w:spacing w:line="288" w:lineRule="auto"/>
        <w:jc w:val="center"/>
        <w:rPr>
          <w:rFonts w:ascii="Book Antiqua" w:eastAsiaTheme="minorHAnsi" w:hAnsi="Book Antiqua" w:cstheme="minorBidi"/>
          <w:b/>
          <w:i/>
          <w:sz w:val="30"/>
          <w:szCs w:val="30"/>
        </w:rPr>
      </w:pPr>
      <w:r w:rsidRPr="00EF49A3">
        <w:rPr>
          <w:rFonts w:ascii="Book Antiqua" w:eastAsiaTheme="minorHAnsi" w:hAnsi="Book Antiqua" w:cstheme="minorBidi"/>
          <w:b/>
          <w:i/>
          <w:sz w:val="30"/>
          <w:szCs w:val="30"/>
        </w:rPr>
        <w:t>A Ten-Point Theology of Health and Wholeness</w:t>
      </w:r>
    </w:p>
    <w:p w:rsidR="00FF422B" w:rsidRDefault="00FF422B" w:rsidP="00FF422B">
      <w:pPr>
        <w:tabs>
          <w:tab w:val="left" w:pos="720"/>
        </w:tabs>
        <w:spacing w:line="120" w:lineRule="auto"/>
        <w:ind w:left="1440"/>
        <w:rPr>
          <w:rFonts w:ascii="Book Antiqua" w:eastAsiaTheme="minorHAnsi" w:hAnsi="Book Antiqua" w:cstheme="minorBidi"/>
          <w:b/>
        </w:rPr>
      </w:pPr>
    </w:p>
    <w:p w:rsidR="00690CFC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  <w:b/>
        </w:rPr>
        <w:t>INTRODUCTION:</w:t>
      </w:r>
      <w:r w:rsidRPr="00EF49A3">
        <w:rPr>
          <w:rFonts w:ascii="Book Antiqua" w:eastAsiaTheme="minorHAnsi" w:hAnsi="Book Antiqua" w:cstheme="minorBidi"/>
        </w:rPr>
        <w:t xml:space="preserve">  James 5:14-16.</w:t>
      </w:r>
    </w:p>
    <w:p w:rsidR="00690CFC" w:rsidRPr="00EF49A3" w:rsidRDefault="00690CFC" w:rsidP="00690CFC">
      <w:pPr>
        <w:tabs>
          <w:tab w:val="left" w:pos="720"/>
        </w:tabs>
        <w:spacing w:line="120" w:lineRule="auto"/>
        <w:ind w:left="1440"/>
        <w:rPr>
          <w:rFonts w:ascii="Book Antiqua" w:eastAsiaTheme="minorHAnsi" w:hAnsi="Book Antiqua" w:cstheme="minorBidi"/>
        </w:rPr>
      </w:pP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1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CREATION WAS CURSED BECAUSE OF ADAM’S SIN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Genesis 3:17-18; Romans 8:20-21.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2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MANKIND WAS EXPOSED TO DECAY, DISEASE, AND DEATH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Genesis 2:17; 3:22; Romans 5:12, 17.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3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DISEASE AND DEATH ARE POWERS OF THE DEVIL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1 John 5:19; Acts 10:38; Hebrews 2:14.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4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SICKNESS IS NOT ALWAYS CAUSED BY PERSONAL SIN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John 9:2-3; 1 John 5:16-17; 1 Corinthians 11:29-30.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5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DOCTORS AND MEDICINE ARE NOT A “CURE-ALL”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Luke 4:23; 5:31; Mark 5:25-26.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6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HEALING THE NATURAL BODY IS TEMPORARY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John 5:6, 14; 12:9-11.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7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CHRIST DESTROYED DISEASE, DEATH, AND THE DEVIL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1 John 3:8; Matthew 8:16-17; Isaiah 53:4-5; 1 Peter 2:24;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 xml:space="preserve"> 2 Timothy 1:10; Hebrews 2:14-15.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  <w:b/>
          <w:i/>
        </w:rPr>
      </w:pPr>
      <w:r w:rsidRPr="00EF49A3">
        <w:rPr>
          <w:rFonts w:ascii="Book Antiqua" w:eastAsiaTheme="minorHAnsi" w:hAnsi="Book Antiqua" w:cstheme="minorBidi"/>
        </w:rPr>
        <w:sym w:font="Wingdings" w:char="F088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NEW JERUSALEM HAS NO PAIN, DEATH, OR CURSE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Revelation 21:4; 22:2-3.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9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VISUALIZE YOUR ETERNAL SPIRITUAL BODY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Philippians 3:20-21; 1 Corinthians 15:44, 49.</w:t>
      </w:r>
    </w:p>
    <w:p w:rsidR="00EF49A3" w:rsidRPr="00EF49A3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sym w:font="Wingdings" w:char="F08A"/>
      </w:r>
      <w:r w:rsidRPr="00EF49A3">
        <w:rPr>
          <w:rFonts w:ascii="Book Antiqua" w:eastAsiaTheme="minorHAnsi" w:hAnsi="Book Antiqua" w:cstheme="minorBidi"/>
        </w:rPr>
        <w:t xml:space="preserve"> </w:t>
      </w:r>
      <w:r w:rsidRPr="00EF49A3">
        <w:rPr>
          <w:rFonts w:ascii="Book Antiqua" w:eastAsiaTheme="minorHAnsi" w:hAnsi="Book Antiqua" w:cstheme="minorBidi"/>
          <w:b/>
          <w:i/>
        </w:rPr>
        <w:t>FOCUS ON DAILY INWARD RENEWAL</w:t>
      </w:r>
    </w:p>
    <w:p w:rsidR="00690CFC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</w:rPr>
        <w:tab/>
        <w:t>Romans 8:10-11; 2 Corinthians 4:16, 18.</w:t>
      </w:r>
    </w:p>
    <w:p w:rsidR="00690CFC" w:rsidRPr="00EF49A3" w:rsidRDefault="00690CFC" w:rsidP="00690CFC">
      <w:pPr>
        <w:tabs>
          <w:tab w:val="left" w:pos="720"/>
        </w:tabs>
        <w:spacing w:line="120" w:lineRule="auto"/>
        <w:ind w:left="1440"/>
        <w:rPr>
          <w:rFonts w:ascii="Book Antiqua" w:eastAsiaTheme="minorHAnsi" w:hAnsi="Book Antiqua" w:cstheme="minorBidi"/>
        </w:rPr>
      </w:pPr>
    </w:p>
    <w:p w:rsidR="00690CFC" w:rsidRDefault="00EF49A3" w:rsidP="00FF422B">
      <w:pPr>
        <w:tabs>
          <w:tab w:val="left" w:pos="720"/>
        </w:tabs>
        <w:spacing w:line="288" w:lineRule="auto"/>
        <w:ind w:left="1440"/>
        <w:rPr>
          <w:rFonts w:ascii="Book Antiqua" w:eastAsiaTheme="minorHAnsi" w:hAnsi="Book Antiqua" w:cstheme="minorBidi"/>
        </w:rPr>
      </w:pPr>
      <w:r w:rsidRPr="00EF49A3">
        <w:rPr>
          <w:rFonts w:ascii="Book Antiqua" w:eastAsiaTheme="minorHAnsi" w:hAnsi="Book Antiqua" w:cstheme="minorBidi"/>
          <w:b/>
        </w:rPr>
        <w:t>CONCLUSION:</w:t>
      </w:r>
      <w:r w:rsidRPr="00EF49A3">
        <w:rPr>
          <w:rFonts w:ascii="Book Antiqua" w:eastAsiaTheme="minorHAnsi" w:hAnsi="Book Antiqua" w:cstheme="minorBidi"/>
        </w:rPr>
        <w:t xml:space="preserve">  3 John 1:2.</w:t>
      </w:r>
    </w:p>
    <w:p w:rsidR="00EF49A3" w:rsidRPr="00EF49A3" w:rsidRDefault="00690CFC" w:rsidP="00EF49A3">
      <w:pPr>
        <w:tabs>
          <w:tab w:val="center" w:pos="4680"/>
          <w:tab w:val="right" w:pos="9360"/>
        </w:tabs>
        <w:rPr>
          <w:rFonts w:ascii="Albertus Medium" w:hAnsi="Albertus Medium"/>
          <w:smallCaps/>
        </w:rPr>
      </w:pPr>
      <w:r w:rsidRPr="00EF49A3">
        <w:rPr>
          <w:rFonts w:ascii="Albertus Extra Bold" w:hAnsi="Albertus Extra Bold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0DBD73" wp14:editId="5229B1FD">
                <wp:simplePos x="0" y="0"/>
                <wp:positionH relativeFrom="margin">
                  <wp:align>left</wp:align>
                </wp:positionH>
                <wp:positionV relativeFrom="page">
                  <wp:posOffset>8743431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A5999" id="Straight Connector 7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88.45pt" to="468pt,6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" strokecolor="windowText" strokeweight="1pt">
                <v:stroke joinstyle="miter"/>
                <w10:wrap type="tight" anchorx="margin" anchory="page"/>
              </v:line>
            </w:pict>
          </mc:Fallback>
        </mc:AlternateContent>
      </w:r>
      <w:r w:rsidRPr="00EF49A3">
        <w:rPr>
          <w:rFonts w:ascii="Albertus Extra Bold" w:hAnsi="Albertus Extra Bold"/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D73B" wp14:editId="2DE7AD1B">
                <wp:simplePos x="0" y="0"/>
                <wp:positionH relativeFrom="column">
                  <wp:posOffset>1396365</wp:posOffset>
                </wp:positionH>
                <wp:positionV relativeFrom="paragraph">
                  <wp:posOffset>226695</wp:posOffset>
                </wp:positionV>
                <wp:extent cx="0" cy="640080"/>
                <wp:effectExtent l="38100" t="0" r="38100" b="457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BD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7.85pt" to="109.9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" strokeweight="6pt">
                <v:stroke linestyle="thickThin"/>
              </v:line>
            </w:pict>
          </mc:Fallback>
        </mc:AlternateContent>
      </w:r>
      <w:r w:rsidR="00EF49A3" w:rsidRPr="00EF49A3">
        <w:rPr>
          <w:rFonts w:ascii="Book Antiqua" w:eastAsiaTheme="minorHAnsi" w:hAnsi="Book Antiqua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00CC315A" wp14:editId="348E0976">
                <wp:simplePos x="0" y="0"/>
                <wp:positionH relativeFrom="page">
                  <wp:posOffset>914400</wp:posOffset>
                </wp:positionH>
                <wp:positionV relativeFrom="paragraph">
                  <wp:posOffset>8749030</wp:posOffset>
                </wp:positionV>
                <wp:extent cx="5943600" cy="12065"/>
                <wp:effectExtent l="0" t="0" r="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49A3" w:rsidRDefault="00EF49A3" w:rsidP="00EF4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C315A" id="Rectangle 5" o:spid="_x0000_s1026" style="position:absolute;margin-left:1in;margin-top:688.9pt;width:468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" o:allowincell="f" fillcolor="black" stroked="f" strokeweight="0">
                <v:textbox>
                  <w:txbxContent>
                    <w:p w:rsidR="00EF49A3" w:rsidRDefault="00EF49A3" w:rsidP="00EF49A3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EF49A3" w:rsidRPr="00EF49A3">
        <w:rPr>
          <w:rFonts w:ascii="Albertus Extra Bold" w:hAnsi="Albertus Extra Bold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249E2AE7" wp14:editId="62E09A49">
                <wp:simplePos x="0" y="0"/>
                <wp:positionH relativeFrom="page">
                  <wp:posOffset>914400</wp:posOffset>
                </wp:positionH>
                <wp:positionV relativeFrom="paragraph">
                  <wp:posOffset>8749030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191E5" id="Rectangle 4" o:spid="_x0000_s1026" style="position:absolute;margin-left:1in;margin-top:688.9pt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Gd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QjSVpI0UcQjcitYCh1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EF49A3" w:rsidRPr="00EF49A3">
        <w:rPr>
          <w:rFonts w:ascii="Albertus Extra Bold" w:hAnsi="Albertus Extra Bold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5D8BCF77" wp14:editId="57A2E61D">
                <wp:simplePos x="0" y="0"/>
                <wp:positionH relativeFrom="page">
                  <wp:posOffset>914400</wp:posOffset>
                </wp:positionH>
                <wp:positionV relativeFrom="paragraph">
                  <wp:posOffset>8749030</wp:posOffset>
                </wp:positionV>
                <wp:extent cx="59436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2D40B" id="Rectangle 3" o:spid="_x0000_s1026" style="position:absolute;margin-left:1in;margin-top:688.9pt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VH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EF49A3" w:rsidRPr="00EF49A3">
        <w:rPr>
          <w:rFonts w:ascii="Albertus Extra Bold" w:hAnsi="Albertus Extra Bold"/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BE8A0E7" wp14:editId="16718B52">
                <wp:simplePos x="0" y="0"/>
                <wp:positionH relativeFrom="page">
                  <wp:posOffset>914400</wp:posOffset>
                </wp:positionH>
                <wp:positionV relativeFrom="paragraph">
                  <wp:posOffset>8749030</wp:posOffset>
                </wp:positionV>
                <wp:extent cx="5943600" cy="120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49A3" w:rsidRDefault="00EF49A3" w:rsidP="00EF4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A0E7" id="Rectangle 2" o:spid="_x0000_s1027" style="position:absolute;margin-left:1in;margin-top:688.9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" o:allowincell="f" fillcolor="black" stroked="f" strokeweight="0">
                <v:textbox>
                  <w:txbxContent>
                    <w:p w:rsidR="00EF49A3" w:rsidRDefault="00EF49A3" w:rsidP="00EF49A3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EF49A3" w:rsidRPr="00EF49A3">
        <w:rPr>
          <w:rFonts w:ascii="Albertus Extra Bold" w:hAnsi="Albertus Extra Bold"/>
          <w:smallCaps/>
          <w:sz w:val="28"/>
        </w:rPr>
        <w:t>Christian</w:t>
      </w:r>
      <w:r w:rsidR="00EF49A3" w:rsidRPr="00EF49A3">
        <w:rPr>
          <w:rFonts w:ascii="Albertus Extra Bold" w:hAnsi="Albertus Extra Bold"/>
          <w:smallCaps/>
          <w:sz w:val="28"/>
        </w:rPr>
        <w:tab/>
      </w:r>
      <w:r w:rsidR="00EF49A3" w:rsidRPr="00EF49A3">
        <w:rPr>
          <w:rFonts w:ascii="Albertus Extra Bold" w:hAnsi="Albertus Extra Bold"/>
          <w:sz w:val="28"/>
        </w:rPr>
        <w:t>Dr. Don Ott, Psy.D.</w:t>
      </w:r>
      <w:r w:rsidR="00EF49A3" w:rsidRPr="00EF49A3">
        <w:rPr>
          <w:rFonts w:ascii="Albertus Extra Bold" w:hAnsi="Albertus Extra Bold"/>
          <w:sz w:val="28"/>
        </w:rPr>
        <w:tab/>
      </w:r>
      <w:r w:rsidR="00EF49A3" w:rsidRPr="00EF49A3">
        <w:rPr>
          <w:rFonts w:ascii="Albertus Medium" w:hAnsi="Albertus Medium"/>
        </w:rPr>
        <w:t>2621 West Main, Suite 4</w:t>
      </w:r>
    </w:p>
    <w:p w:rsidR="00EF49A3" w:rsidRPr="00EF49A3" w:rsidRDefault="00EF49A3" w:rsidP="00EF49A3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lbertus Medium" w:hAnsi="Albertus Medium"/>
          <w:smallCaps/>
        </w:rPr>
      </w:pPr>
      <w:r w:rsidRPr="00EF49A3">
        <w:rPr>
          <w:rFonts w:ascii="Albertus Extra Bold" w:hAnsi="Albertus Extra Bold"/>
          <w:smallCaps/>
          <w:sz w:val="28"/>
        </w:rPr>
        <w:t>Psychological</w:t>
      </w:r>
      <w:r w:rsidRPr="00EF49A3">
        <w:rPr>
          <w:rFonts w:ascii="Albertus Xb (W1)" w:hAnsi="Albertus Xb (W1)"/>
          <w:smallCaps/>
          <w:sz w:val="28"/>
        </w:rPr>
        <w:tab/>
      </w:r>
      <w:r w:rsidRPr="00EF49A3">
        <w:rPr>
          <w:rFonts w:ascii="Albertus Medium" w:hAnsi="Albertus Medium"/>
          <w:smallCaps/>
        </w:rPr>
        <w:t xml:space="preserve">479/967-3700 </w:t>
      </w:r>
      <w:r w:rsidRPr="00EF49A3">
        <w:rPr>
          <w:rFonts w:ascii="Albertus Medium" w:hAnsi="Albertus Medium"/>
          <w:smallCaps/>
        </w:rPr>
        <w:sym w:font="Wingdings" w:char="009F"/>
      </w:r>
      <w:r w:rsidRPr="00EF49A3">
        <w:rPr>
          <w:rFonts w:ascii="Albertus Medium" w:hAnsi="Albertus Medium"/>
          <w:smallCaps/>
        </w:rPr>
        <w:t xml:space="preserve"> FAX/967-3323</w:t>
      </w:r>
      <w:r w:rsidRPr="00EF49A3">
        <w:rPr>
          <w:rFonts w:ascii="Albertus Medium" w:hAnsi="Albertus Medium"/>
        </w:rPr>
        <w:tab/>
        <w:t>P.O. Box 9070</w:t>
      </w:r>
    </w:p>
    <w:p w:rsidR="00433D23" w:rsidRDefault="00EF49A3" w:rsidP="00FF422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Book Antiqua" w:hAnsi="Book Antiqua"/>
        </w:rPr>
      </w:pPr>
      <w:r w:rsidRPr="00EF49A3">
        <w:rPr>
          <w:rFonts w:ascii="Albertus Extra Bold" w:hAnsi="Albertus Extra Bold"/>
          <w:smallCaps/>
          <w:sz w:val="28"/>
        </w:rPr>
        <w:t>Resources</w:t>
      </w:r>
      <w:r w:rsidRPr="00EF49A3">
        <w:rPr>
          <w:rFonts w:ascii="Albertus Xb (W1)" w:hAnsi="Albertus Xb (W1)"/>
          <w:smallCaps/>
          <w:sz w:val="28"/>
        </w:rPr>
        <w:tab/>
      </w:r>
      <w:r w:rsidRPr="00EF49A3">
        <w:rPr>
          <w:rFonts w:ascii="Albertus Medium" w:hAnsi="Albertus Medium"/>
        </w:rPr>
        <w:t>www.drdonott.com</w:t>
      </w:r>
      <w:r w:rsidRPr="00EF49A3">
        <w:rPr>
          <w:rFonts w:ascii="Albertus Medium" w:hAnsi="Albertus Medium"/>
          <w:smallCaps/>
        </w:rPr>
        <w:tab/>
      </w:r>
      <w:r w:rsidRPr="00EF49A3">
        <w:rPr>
          <w:rFonts w:ascii="Albertus Medium" w:hAnsi="Albertus Medium"/>
        </w:rPr>
        <w:t>Russellville</w:t>
      </w:r>
      <w:r w:rsidRPr="00EF49A3">
        <w:rPr>
          <w:rFonts w:ascii="Albertus Medium" w:hAnsi="Albertus Medium"/>
          <w:smallCaps/>
        </w:rPr>
        <w:t>, AR  72811</w:t>
      </w:r>
    </w:p>
    <w:sectPr w:rsidR="00433D23" w:rsidSect="00EF49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B"/>
    <w:rsid w:val="00037CC7"/>
    <w:rsid w:val="00153730"/>
    <w:rsid w:val="001C6BBE"/>
    <w:rsid w:val="00220F28"/>
    <w:rsid w:val="002612C8"/>
    <w:rsid w:val="002928CA"/>
    <w:rsid w:val="003B59F0"/>
    <w:rsid w:val="003D44C5"/>
    <w:rsid w:val="00433D23"/>
    <w:rsid w:val="0047750E"/>
    <w:rsid w:val="005B30B8"/>
    <w:rsid w:val="00690CFC"/>
    <w:rsid w:val="006B7C4B"/>
    <w:rsid w:val="00790A40"/>
    <w:rsid w:val="007B0A14"/>
    <w:rsid w:val="007C78DC"/>
    <w:rsid w:val="00820C92"/>
    <w:rsid w:val="00907986"/>
    <w:rsid w:val="009C4099"/>
    <w:rsid w:val="00B62585"/>
    <w:rsid w:val="00B93E8B"/>
    <w:rsid w:val="00BF7ED6"/>
    <w:rsid w:val="00C92E5A"/>
    <w:rsid w:val="00DE4FE1"/>
    <w:rsid w:val="00EF49A3"/>
    <w:rsid w:val="00F27B05"/>
    <w:rsid w:val="00F55AC8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497A-EB98-4EC9-869B-FFF107B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 Narrow" w:hAnsi="Arial Narrow"/>
      <w:sz w:val="28"/>
    </w:rPr>
  </w:style>
  <w:style w:type="character" w:styleId="Hyperlink">
    <w:name w:val="Hyperlink"/>
    <w:basedOn w:val="DefaultParagraphFont"/>
    <w:uiPriority w:val="99"/>
    <w:unhideWhenUsed/>
    <w:rsid w:val="00EF4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AD85-F50E-49B8-9785-0EDB7E87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Courier</vt:lpstr>
    </vt:vector>
  </TitlesOfParts>
  <Company>Christian Psychological Resources/CPR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Courier</dc:title>
  <dc:subject/>
  <dc:creator>Dr. Don Ott</dc:creator>
  <cp:keywords/>
  <dc:description/>
  <cp:lastModifiedBy>Dr Don Ott</cp:lastModifiedBy>
  <cp:revision>6</cp:revision>
  <dcterms:created xsi:type="dcterms:W3CDTF">2020-09-05T23:27:00Z</dcterms:created>
  <dcterms:modified xsi:type="dcterms:W3CDTF">2022-05-21T02:14:00Z</dcterms:modified>
</cp:coreProperties>
</file>